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A6" w:rsidRDefault="00C563A6" w:rsidP="00C563A6">
      <w:pPr>
        <w:pStyle w:val="TDC2"/>
      </w:pPr>
    </w:p>
    <w:p w:rsidR="00C563A6" w:rsidRPr="00C563A6" w:rsidRDefault="00C563A6" w:rsidP="00C563A6">
      <w:pPr>
        <w:pStyle w:val="TDC2"/>
        <w:rPr>
          <w:u w:val="single"/>
        </w:rPr>
      </w:pPr>
    </w:p>
    <w:p w:rsidR="00C563A6" w:rsidRPr="00C563A6" w:rsidRDefault="00C563A6" w:rsidP="00C563A6">
      <w:pPr>
        <w:pStyle w:val="TDC2"/>
        <w:rPr>
          <w:u w:val="single"/>
        </w:rPr>
      </w:pPr>
      <w:r w:rsidRPr="00C563A6">
        <w:rPr>
          <w:u w:val="single"/>
        </w:rPr>
        <w:t xml:space="preserve">TABLA DE CONTENIDO </w:t>
      </w:r>
    </w:p>
    <w:p w:rsidR="00C563A6" w:rsidRDefault="00C563A6" w:rsidP="00C563A6">
      <w:pPr>
        <w:pStyle w:val="TDC2"/>
      </w:pPr>
    </w:p>
    <w:p w:rsidR="00C563A6" w:rsidRDefault="00C563A6" w:rsidP="00C563A6">
      <w:pPr>
        <w:pStyle w:val="TDC2"/>
      </w:pPr>
    </w:p>
    <w:p w:rsidR="00C563A6" w:rsidRDefault="00C563A6" w:rsidP="00C563A6">
      <w:pPr>
        <w:pStyle w:val="TDC2"/>
      </w:pPr>
    </w:p>
    <w:p w:rsidR="00C563A6" w:rsidRPr="00271F74" w:rsidRDefault="00C563A6">
      <w:pPr>
        <w:pStyle w:val="TDC1"/>
        <w:tabs>
          <w:tab w:val="right" w:leader="dot" w:pos="8828"/>
        </w:tabs>
        <w:rPr>
          <w:rFonts w:ascii="Arial" w:eastAsiaTheme="minorEastAsia" w:hAnsi="Arial" w:cs="Arial"/>
          <w:noProof/>
          <w:sz w:val="24"/>
          <w:szCs w:val="24"/>
          <w:lang w:eastAsia="es-CO"/>
        </w:rPr>
      </w:pPr>
      <w:r w:rsidRPr="00C563A6">
        <w:rPr>
          <w:rFonts w:ascii="Arial" w:hAnsi="Arial" w:cs="Arial"/>
          <w:b/>
          <w:sz w:val="28"/>
          <w:szCs w:val="28"/>
          <w:u w:val="single"/>
        </w:rPr>
        <w:fldChar w:fldCharType="begin"/>
      </w:r>
      <w:r w:rsidRPr="00C563A6">
        <w:rPr>
          <w:rFonts w:ascii="Arial" w:hAnsi="Arial" w:cs="Arial"/>
          <w:b/>
          <w:sz w:val="28"/>
          <w:szCs w:val="28"/>
          <w:u w:val="single"/>
        </w:rPr>
        <w:instrText xml:space="preserve"> TOC \o "1-3" \h \z \u </w:instrText>
      </w:r>
      <w:r w:rsidRPr="00C563A6">
        <w:rPr>
          <w:rFonts w:ascii="Arial" w:hAnsi="Arial" w:cs="Arial"/>
          <w:b/>
          <w:sz w:val="28"/>
          <w:szCs w:val="28"/>
          <w:u w:val="single"/>
        </w:rPr>
        <w:fldChar w:fldCharType="separate"/>
      </w:r>
      <w:hyperlink w:anchor="_Toc433728821" w:history="1">
        <w:r w:rsidRPr="00271F74">
          <w:rPr>
            <w:rStyle w:val="Hipervnculo"/>
            <w:rFonts w:ascii="Arial" w:hAnsi="Arial" w:cs="Arial"/>
            <w:b/>
            <w:noProof/>
            <w:sz w:val="24"/>
            <w:szCs w:val="24"/>
          </w:rPr>
          <w:t>LA ERA DIGITAL</w:t>
        </w:r>
        <w:r w:rsidRPr="00271F74">
          <w:rPr>
            <w:rFonts w:ascii="Arial" w:hAnsi="Arial" w:cs="Arial"/>
            <w:noProof/>
            <w:webHidden/>
            <w:sz w:val="24"/>
            <w:szCs w:val="24"/>
          </w:rPr>
          <w:tab/>
        </w:r>
        <w:r w:rsidRPr="00271F74">
          <w:rPr>
            <w:rFonts w:ascii="Arial" w:hAnsi="Arial" w:cs="Arial"/>
            <w:noProof/>
            <w:webHidden/>
            <w:sz w:val="24"/>
            <w:szCs w:val="24"/>
          </w:rPr>
          <w:fldChar w:fldCharType="begin"/>
        </w:r>
        <w:r w:rsidRPr="00271F74">
          <w:rPr>
            <w:rFonts w:ascii="Arial" w:hAnsi="Arial" w:cs="Arial"/>
            <w:noProof/>
            <w:webHidden/>
            <w:sz w:val="24"/>
            <w:szCs w:val="24"/>
          </w:rPr>
          <w:instrText xml:space="preserve"> PAGEREF _Toc433728821 \h </w:instrText>
        </w:r>
        <w:r w:rsidRPr="00271F74">
          <w:rPr>
            <w:rFonts w:ascii="Arial" w:hAnsi="Arial" w:cs="Arial"/>
            <w:noProof/>
            <w:webHidden/>
            <w:sz w:val="24"/>
            <w:szCs w:val="24"/>
          </w:rPr>
        </w:r>
        <w:r w:rsidRPr="00271F74">
          <w:rPr>
            <w:rFonts w:ascii="Arial" w:hAnsi="Arial" w:cs="Arial"/>
            <w:noProof/>
            <w:webHidden/>
            <w:sz w:val="24"/>
            <w:szCs w:val="24"/>
          </w:rPr>
          <w:fldChar w:fldCharType="separate"/>
        </w:r>
        <w:r w:rsidRPr="00271F74">
          <w:rPr>
            <w:rFonts w:ascii="Arial" w:hAnsi="Arial" w:cs="Arial"/>
            <w:noProof/>
            <w:webHidden/>
            <w:sz w:val="24"/>
            <w:szCs w:val="24"/>
          </w:rPr>
          <w:t>2</w:t>
        </w:r>
        <w:r w:rsidRPr="00271F74">
          <w:rPr>
            <w:rFonts w:ascii="Arial" w:hAnsi="Arial" w:cs="Arial"/>
            <w:noProof/>
            <w:webHidden/>
            <w:sz w:val="24"/>
            <w:szCs w:val="24"/>
          </w:rPr>
          <w:fldChar w:fldCharType="end"/>
        </w:r>
      </w:hyperlink>
    </w:p>
    <w:p w:rsidR="00C563A6" w:rsidRPr="00271F74" w:rsidRDefault="00C563A6">
      <w:pPr>
        <w:pStyle w:val="TDC2"/>
        <w:rPr>
          <w:rFonts w:ascii="Arial" w:eastAsiaTheme="minorEastAsia" w:hAnsi="Arial" w:cs="Arial"/>
          <w:b w:val="0"/>
          <w:noProof/>
          <w:sz w:val="24"/>
          <w:szCs w:val="24"/>
          <w:lang w:eastAsia="es-CO"/>
        </w:rPr>
      </w:pPr>
      <w:hyperlink w:anchor="_Toc433728822" w:history="1">
        <w:r w:rsidRPr="00271F74">
          <w:rPr>
            <w:rStyle w:val="Hipervnculo"/>
            <w:rFonts w:ascii="Arial" w:hAnsi="Arial" w:cs="Arial"/>
            <w:noProof/>
            <w:sz w:val="24"/>
            <w:szCs w:val="24"/>
          </w:rPr>
          <w:t>TRANSFORMACIONES DE LAS REDES DE COMUNICACIÓN:</w:t>
        </w:r>
        <w:r w:rsidRPr="00271F74">
          <w:rPr>
            <w:rFonts w:ascii="Arial" w:hAnsi="Arial" w:cs="Arial"/>
            <w:noProof/>
            <w:webHidden/>
            <w:sz w:val="24"/>
            <w:szCs w:val="24"/>
          </w:rPr>
          <w:tab/>
        </w:r>
        <w:r w:rsidRPr="00271F74">
          <w:rPr>
            <w:rFonts w:ascii="Arial" w:hAnsi="Arial" w:cs="Arial"/>
            <w:noProof/>
            <w:webHidden/>
            <w:sz w:val="24"/>
            <w:szCs w:val="24"/>
          </w:rPr>
          <w:fldChar w:fldCharType="begin"/>
        </w:r>
        <w:r w:rsidRPr="00271F74">
          <w:rPr>
            <w:rFonts w:ascii="Arial" w:hAnsi="Arial" w:cs="Arial"/>
            <w:noProof/>
            <w:webHidden/>
            <w:sz w:val="24"/>
            <w:szCs w:val="24"/>
          </w:rPr>
          <w:instrText xml:space="preserve"> PAGEREF _Toc433728822 \h </w:instrText>
        </w:r>
        <w:r w:rsidRPr="00271F74">
          <w:rPr>
            <w:rFonts w:ascii="Arial" w:hAnsi="Arial" w:cs="Arial"/>
            <w:noProof/>
            <w:webHidden/>
            <w:sz w:val="24"/>
            <w:szCs w:val="24"/>
          </w:rPr>
        </w:r>
        <w:r w:rsidRPr="00271F74">
          <w:rPr>
            <w:rFonts w:ascii="Arial" w:hAnsi="Arial" w:cs="Arial"/>
            <w:noProof/>
            <w:webHidden/>
            <w:sz w:val="24"/>
            <w:szCs w:val="24"/>
          </w:rPr>
          <w:fldChar w:fldCharType="separate"/>
        </w:r>
        <w:r w:rsidRPr="00271F74">
          <w:rPr>
            <w:rFonts w:ascii="Arial" w:hAnsi="Arial" w:cs="Arial"/>
            <w:noProof/>
            <w:webHidden/>
            <w:sz w:val="24"/>
            <w:szCs w:val="24"/>
          </w:rPr>
          <w:t>2</w:t>
        </w:r>
        <w:r w:rsidRPr="00271F74">
          <w:rPr>
            <w:rFonts w:ascii="Arial" w:hAnsi="Arial" w:cs="Arial"/>
            <w:noProof/>
            <w:webHidden/>
            <w:sz w:val="24"/>
            <w:szCs w:val="24"/>
          </w:rPr>
          <w:fldChar w:fldCharType="end"/>
        </w:r>
      </w:hyperlink>
    </w:p>
    <w:p w:rsidR="00C563A6" w:rsidRPr="00271F74" w:rsidRDefault="00C563A6">
      <w:pPr>
        <w:pStyle w:val="TDC2"/>
        <w:rPr>
          <w:rFonts w:ascii="Arial" w:eastAsiaTheme="minorEastAsia" w:hAnsi="Arial" w:cs="Arial"/>
          <w:b w:val="0"/>
          <w:noProof/>
          <w:sz w:val="24"/>
          <w:szCs w:val="24"/>
          <w:lang w:eastAsia="es-CO"/>
        </w:rPr>
      </w:pPr>
      <w:hyperlink w:anchor="_Toc433728823" w:history="1">
        <w:r w:rsidRPr="00271F74">
          <w:rPr>
            <w:rStyle w:val="Hipervnculo"/>
            <w:rFonts w:ascii="Arial" w:hAnsi="Arial" w:cs="Arial"/>
            <w:noProof/>
            <w:sz w:val="24"/>
            <w:szCs w:val="24"/>
          </w:rPr>
          <w:t>LA TECNOLOGIA DIGITAL EN LA EDUCACIÓN:</w:t>
        </w:r>
        <w:r w:rsidRPr="00271F74">
          <w:rPr>
            <w:rFonts w:ascii="Arial" w:hAnsi="Arial" w:cs="Arial"/>
            <w:noProof/>
            <w:webHidden/>
            <w:sz w:val="24"/>
            <w:szCs w:val="24"/>
          </w:rPr>
          <w:tab/>
        </w:r>
        <w:r w:rsidRPr="00271F74">
          <w:rPr>
            <w:rFonts w:ascii="Arial" w:hAnsi="Arial" w:cs="Arial"/>
            <w:noProof/>
            <w:webHidden/>
            <w:sz w:val="24"/>
            <w:szCs w:val="24"/>
          </w:rPr>
          <w:fldChar w:fldCharType="begin"/>
        </w:r>
        <w:r w:rsidRPr="00271F74">
          <w:rPr>
            <w:rFonts w:ascii="Arial" w:hAnsi="Arial" w:cs="Arial"/>
            <w:noProof/>
            <w:webHidden/>
            <w:sz w:val="24"/>
            <w:szCs w:val="24"/>
          </w:rPr>
          <w:instrText xml:space="preserve"> PAGEREF _Toc433728823 \h </w:instrText>
        </w:r>
        <w:r w:rsidRPr="00271F74">
          <w:rPr>
            <w:rFonts w:ascii="Arial" w:hAnsi="Arial" w:cs="Arial"/>
            <w:noProof/>
            <w:webHidden/>
            <w:sz w:val="24"/>
            <w:szCs w:val="24"/>
          </w:rPr>
        </w:r>
        <w:r w:rsidRPr="00271F74">
          <w:rPr>
            <w:rFonts w:ascii="Arial" w:hAnsi="Arial" w:cs="Arial"/>
            <w:noProof/>
            <w:webHidden/>
            <w:sz w:val="24"/>
            <w:szCs w:val="24"/>
          </w:rPr>
          <w:fldChar w:fldCharType="separate"/>
        </w:r>
        <w:r w:rsidRPr="00271F74">
          <w:rPr>
            <w:rFonts w:ascii="Arial" w:hAnsi="Arial" w:cs="Arial"/>
            <w:noProof/>
            <w:webHidden/>
            <w:sz w:val="24"/>
            <w:szCs w:val="24"/>
          </w:rPr>
          <w:t>2</w:t>
        </w:r>
        <w:r w:rsidRPr="00271F74">
          <w:rPr>
            <w:rFonts w:ascii="Arial" w:hAnsi="Arial" w:cs="Arial"/>
            <w:noProof/>
            <w:webHidden/>
            <w:sz w:val="24"/>
            <w:szCs w:val="24"/>
          </w:rPr>
          <w:fldChar w:fldCharType="end"/>
        </w:r>
      </w:hyperlink>
    </w:p>
    <w:p w:rsidR="00C563A6" w:rsidRPr="00271F74" w:rsidRDefault="00C563A6">
      <w:pPr>
        <w:pStyle w:val="TDC2"/>
        <w:rPr>
          <w:rFonts w:ascii="Arial" w:eastAsiaTheme="minorEastAsia" w:hAnsi="Arial" w:cs="Arial"/>
          <w:b w:val="0"/>
          <w:noProof/>
          <w:sz w:val="24"/>
          <w:szCs w:val="24"/>
          <w:lang w:eastAsia="es-CO"/>
        </w:rPr>
      </w:pPr>
      <w:hyperlink w:anchor="_Toc433728824" w:history="1">
        <w:r w:rsidRPr="00271F74">
          <w:rPr>
            <w:rStyle w:val="Hipervnculo"/>
            <w:rFonts w:ascii="Arial" w:hAnsi="Arial" w:cs="Arial"/>
            <w:noProof/>
            <w:sz w:val="24"/>
            <w:szCs w:val="24"/>
          </w:rPr>
          <w:t>COMUNICACIÓN E INTEGRACION EN LA ERA DIGITAL:</w:t>
        </w:r>
        <w:r w:rsidRPr="00271F74">
          <w:rPr>
            <w:rFonts w:ascii="Arial" w:hAnsi="Arial" w:cs="Arial"/>
            <w:noProof/>
            <w:webHidden/>
            <w:sz w:val="24"/>
            <w:szCs w:val="24"/>
          </w:rPr>
          <w:tab/>
        </w:r>
        <w:r w:rsidRPr="00271F74">
          <w:rPr>
            <w:rFonts w:ascii="Arial" w:hAnsi="Arial" w:cs="Arial"/>
            <w:noProof/>
            <w:webHidden/>
            <w:sz w:val="24"/>
            <w:szCs w:val="24"/>
          </w:rPr>
          <w:fldChar w:fldCharType="begin"/>
        </w:r>
        <w:r w:rsidRPr="00271F74">
          <w:rPr>
            <w:rFonts w:ascii="Arial" w:hAnsi="Arial" w:cs="Arial"/>
            <w:noProof/>
            <w:webHidden/>
            <w:sz w:val="24"/>
            <w:szCs w:val="24"/>
          </w:rPr>
          <w:instrText xml:space="preserve"> PAGEREF _Toc433728824 \h </w:instrText>
        </w:r>
        <w:r w:rsidRPr="00271F74">
          <w:rPr>
            <w:rFonts w:ascii="Arial" w:hAnsi="Arial" w:cs="Arial"/>
            <w:noProof/>
            <w:webHidden/>
            <w:sz w:val="24"/>
            <w:szCs w:val="24"/>
          </w:rPr>
        </w:r>
        <w:r w:rsidRPr="00271F74">
          <w:rPr>
            <w:rFonts w:ascii="Arial" w:hAnsi="Arial" w:cs="Arial"/>
            <w:noProof/>
            <w:webHidden/>
            <w:sz w:val="24"/>
            <w:szCs w:val="24"/>
          </w:rPr>
          <w:fldChar w:fldCharType="separate"/>
        </w:r>
        <w:r w:rsidRPr="00271F74">
          <w:rPr>
            <w:rFonts w:ascii="Arial" w:hAnsi="Arial" w:cs="Arial"/>
            <w:noProof/>
            <w:webHidden/>
            <w:sz w:val="24"/>
            <w:szCs w:val="24"/>
          </w:rPr>
          <w:t>3</w:t>
        </w:r>
        <w:r w:rsidRPr="00271F74">
          <w:rPr>
            <w:rFonts w:ascii="Arial" w:hAnsi="Arial" w:cs="Arial"/>
            <w:noProof/>
            <w:webHidden/>
            <w:sz w:val="24"/>
            <w:szCs w:val="24"/>
          </w:rPr>
          <w:fldChar w:fldCharType="end"/>
        </w:r>
      </w:hyperlink>
    </w:p>
    <w:p w:rsidR="00C563A6" w:rsidRPr="00271F74" w:rsidRDefault="00C563A6">
      <w:pPr>
        <w:pStyle w:val="TDC3"/>
        <w:tabs>
          <w:tab w:val="right" w:leader="dot" w:pos="8828"/>
        </w:tabs>
        <w:rPr>
          <w:rFonts w:ascii="Arial" w:eastAsiaTheme="minorEastAsia" w:hAnsi="Arial" w:cs="Arial"/>
          <w:noProof/>
          <w:sz w:val="24"/>
          <w:szCs w:val="24"/>
          <w:lang w:eastAsia="es-CO"/>
        </w:rPr>
      </w:pPr>
      <w:hyperlink w:anchor="_Toc433728825" w:history="1">
        <w:r w:rsidRPr="00271F74">
          <w:rPr>
            <w:rStyle w:val="Hipervnculo"/>
            <w:rFonts w:ascii="Arial" w:hAnsi="Arial" w:cs="Arial"/>
            <w:b/>
            <w:noProof/>
            <w:sz w:val="24"/>
            <w:szCs w:val="24"/>
          </w:rPr>
          <w:t>BASES DE DATOS CONSULTADAS</w:t>
        </w:r>
        <w:r w:rsidRPr="00271F74">
          <w:rPr>
            <w:rFonts w:ascii="Arial" w:hAnsi="Arial" w:cs="Arial"/>
            <w:noProof/>
            <w:webHidden/>
            <w:sz w:val="24"/>
            <w:szCs w:val="24"/>
          </w:rPr>
          <w:tab/>
        </w:r>
        <w:r w:rsidRPr="00271F74">
          <w:rPr>
            <w:rFonts w:ascii="Arial" w:hAnsi="Arial" w:cs="Arial"/>
            <w:noProof/>
            <w:webHidden/>
            <w:sz w:val="24"/>
            <w:szCs w:val="24"/>
          </w:rPr>
          <w:fldChar w:fldCharType="begin"/>
        </w:r>
        <w:r w:rsidRPr="00271F74">
          <w:rPr>
            <w:rFonts w:ascii="Arial" w:hAnsi="Arial" w:cs="Arial"/>
            <w:noProof/>
            <w:webHidden/>
            <w:sz w:val="24"/>
            <w:szCs w:val="24"/>
          </w:rPr>
          <w:instrText xml:space="preserve"> PAGEREF _Toc433728825 \h </w:instrText>
        </w:r>
        <w:r w:rsidRPr="00271F74">
          <w:rPr>
            <w:rFonts w:ascii="Arial" w:hAnsi="Arial" w:cs="Arial"/>
            <w:noProof/>
            <w:webHidden/>
            <w:sz w:val="24"/>
            <w:szCs w:val="24"/>
          </w:rPr>
        </w:r>
        <w:r w:rsidRPr="00271F74">
          <w:rPr>
            <w:rFonts w:ascii="Arial" w:hAnsi="Arial" w:cs="Arial"/>
            <w:noProof/>
            <w:webHidden/>
            <w:sz w:val="24"/>
            <w:szCs w:val="24"/>
          </w:rPr>
          <w:fldChar w:fldCharType="separate"/>
        </w:r>
        <w:r w:rsidRPr="00271F74">
          <w:rPr>
            <w:rFonts w:ascii="Arial" w:hAnsi="Arial" w:cs="Arial"/>
            <w:noProof/>
            <w:webHidden/>
            <w:sz w:val="24"/>
            <w:szCs w:val="24"/>
          </w:rPr>
          <w:t>3</w:t>
        </w:r>
        <w:r w:rsidRPr="00271F74">
          <w:rPr>
            <w:rFonts w:ascii="Arial" w:hAnsi="Arial" w:cs="Arial"/>
            <w:noProof/>
            <w:webHidden/>
            <w:sz w:val="24"/>
            <w:szCs w:val="24"/>
          </w:rPr>
          <w:fldChar w:fldCharType="end"/>
        </w:r>
      </w:hyperlink>
    </w:p>
    <w:p w:rsidR="00C563A6" w:rsidRPr="00271F74" w:rsidRDefault="00C563A6">
      <w:pPr>
        <w:pStyle w:val="TDC1"/>
        <w:tabs>
          <w:tab w:val="right" w:leader="dot" w:pos="8828"/>
        </w:tabs>
        <w:rPr>
          <w:rFonts w:ascii="Arial" w:eastAsiaTheme="minorEastAsia" w:hAnsi="Arial" w:cs="Arial"/>
          <w:noProof/>
          <w:sz w:val="24"/>
          <w:szCs w:val="24"/>
          <w:lang w:eastAsia="es-CO"/>
        </w:rPr>
      </w:pPr>
      <w:hyperlink w:anchor="_Toc433728826" w:history="1">
        <w:r w:rsidRPr="00271F74">
          <w:rPr>
            <w:rStyle w:val="Hipervnculo"/>
            <w:rFonts w:ascii="Arial" w:hAnsi="Arial" w:cs="Arial"/>
            <w:b/>
            <w:noProof/>
            <w:sz w:val="24"/>
            <w:szCs w:val="24"/>
          </w:rPr>
          <w:t>INFORME GENERAL DE LA INVESTIGACIÓN</w:t>
        </w:r>
        <w:r w:rsidRPr="00271F74">
          <w:rPr>
            <w:rFonts w:ascii="Arial" w:hAnsi="Arial" w:cs="Arial"/>
            <w:noProof/>
            <w:webHidden/>
            <w:sz w:val="24"/>
            <w:szCs w:val="24"/>
          </w:rPr>
          <w:tab/>
        </w:r>
        <w:r w:rsidRPr="00271F74">
          <w:rPr>
            <w:rFonts w:ascii="Arial" w:hAnsi="Arial" w:cs="Arial"/>
            <w:noProof/>
            <w:webHidden/>
            <w:sz w:val="24"/>
            <w:szCs w:val="24"/>
          </w:rPr>
          <w:fldChar w:fldCharType="begin"/>
        </w:r>
        <w:r w:rsidRPr="00271F74">
          <w:rPr>
            <w:rFonts w:ascii="Arial" w:hAnsi="Arial" w:cs="Arial"/>
            <w:noProof/>
            <w:webHidden/>
            <w:sz w:val="24"/>
            <w:szCs w:val="24"/>
          </w:rPr>
          <w:instrText xml:space="preserve"> PAGEREF _Toc433728826 \h </w:instrText>
        </w:r>
        <w:r w:rsidRPr="00271F74">
          <w:rPr>
            <w:rFonts w:ascii="Arial" w:hAnsi="Arial" w:cs="Arial"/>
            <w:noProof/>
            <w:webHidden/>
            <w:sz w:val="24"/>
            <w:szCs w:val="24"/>
          </w:rPr>
        </w:r>
        <w:r w:rsidRPr="00271F74">
          <w:rPr>
            <w:rFonts w:ascii="Arial" w:hAnsi="Arial" w:cs="Arial"/>
            <w:noProof/>
            <w:webHidden/>
            <w:sz w:val="24"/>
            <w:szCs w:val="24"/>
          </w:rPr>
          <w:fldChar w:fldCharType="separate"/>
        </w:r>
        <w:r w:rsidRPr="00271F74">
          <w:rPr>
            <w:rFonts w:ascii="Arial" w:hAnsi="Arial" w:cs="Arial"/>
            <w:noProof/>
            <w:webHidden/>
            <w:sz w:val="24"/>
            <w:szCs w:val="24"/>
          </w:rPr>
          <w:t>4</w:t>
        </w:r>
        <w:r w:rsidRPr="00271F74">
          <w:rPr>
            <w:rFonts w:ascii="Arial" w:hAnsi="Arial" w:cs="Arial"/>
            <w:noProof/>
            <w:webHidden/>
            <w:sz w:val="24"/>
            <w:szCs w:val="24"/>
          </w:rPr>
          <w:fldChar w:fldCharType="end"/>
        </w:r>
      </w:hyperlink>
    </w:p>
    <w:p w:rsidR="00C563A6" w:rsidRPr="00271F74" w:rsidRDefault="00C563A6">
      <w:pPr>
        <w:pStyle w:val="TDC3"/>
        <w:tabs>
          <w:tab w:val="right" w:leader="dot" w:pos="8828"/>
        </w:tabs>
        <w:rPr>
          <w:rFonts w:ascii="Arial" w:eastAsiaTheme="minorEastAsia" w:hAnsi="Arial" w:cs="Arial"/>
          <w:noProof/>
          <w:lang w:eastAsia="es-CO"/>
        </w:rPr>
      </w:pPr>
      <w:hyperlink w:anchor="_Toc433728827" w:history="1">
        <w:r w:rsidRPr="00271F74">
          <w:rPr>
            <w:rStyle w:val="Hipervnculo"/>
            <w:rFonts w:ascii="Arial" w:hAnsi="Arial" w:cs="Arial"/>
            <w:b/>
            <w:noProof/>
            <w:sz w:val="24"/>
            <w:szCs w:val="24"/>
          </w:rPr>
          <w:t>BUSCADORES:</w:t>
        </w:r>
        <w:r w:rsidRPr="00271F74">
          <w:rPr>
            <w:rFonts w:ascii="Arial" w:hAnsi="Arial" w:cs="Arial"/>
            <w:noProof/>
            <w:webHidden/>
            <w:sz w:val="24"/>
            <w:szCs w:val="24"/>
          </w:rPr>
          <w:tab/>
        </w:r>
        <w:r w:rsidRPr="00271F74">
          <w:rPr>
            <w:rFonts w:ascii="Arial" w:hAnsi="Arial" w:cs="Arial"/>
            <w:noProof/>
            <w:webHidden/>
            <w:sz w:val="24"/>
            <w:szCs w:val="24"/>
          </w:rPr>
          <w:fldChar w:fldCharType="begin"/>
        </w:r>
        <w:r w:rsidRPr="00271F74">
          <w:rPr>
            <w:rFonts w:ascii="Arial" w:hAnsi="Arial" w:cs="Arial"/>
            <w:noProof/>
            <w:webHidden/>
            <w:sz w:val="24"/>
            <w:szCs w:val="24"/>
          </w:rPr>
          <w:instrText xml:space="preserve"> PAGEREF _Toc433728827 \h </w:instrText>
        </w:r>
        <w:r w:rsidRPr="00271F74">
          <w:rPr>
            <w:rFonts w:ascii="Arial" w:hAnsi="Arial" w:cs="Arial"/>
            <w:noProof/>
            <w:webHidden/>
            <w:sz w:val="24"/>
            <w:szCs w:val="24"/>
          </w:rPr>
        </w:r>
        <w:r w:rsidRPr="00271F74">
          <w:rPr>
            <w:rFonts w:ascii="Arial" w:hAnsi="Arial" w:cs="Arial"/>
            <w:noProof/>
            <w:webHidden/>
            <w:sz w:val="24"/>
            <w:szCs w:val="24"/>
          </w:rPr>
          <w:fldChar w:fldCharType="separate"/>
        </w:r>
        <w:r w:rsidRPr="00271F74">
          <w:rPr>
            <w:rFonts w:ascii="Arial" w:hAnsi="Arial" w:cs="Arial"/>
            <w:noProof/>
            <w:webHidden/>
            <w:sz w:val="24"/>
            <w:szCs w:val="24"/>
          </w:rPr>
          <w:t>4</w:t>
        </w:r>
        <w:r w:rsidRPr="00271F74">
          <w:rPr>
            <w:rFonts w:ascii="Arial" w:hAnsi="Arial" w:cs="Arial"/>
            <w:noProof/>
            <w:webHidden/>
            <w:sz w:val="24"/>
            <w:szCs w:val="24"/>
          </w:rPr>
          <w:fldChar w:fldCharType="end"/>
        </w:r>
      </w:hyperlink>
    </w:p>
    <w:p w:rsidR="00C563A6" w:rsidRDefault="00C563A6" w:rsidP="00C563A6">
      <w:pPr>
        <w:pStyle w:val="Ttulo1"/>
        <w:jc w:val="both"/>
        <w:rPr>
          <w:rFonts w:ascii="Arial" w:hAnsi="Arial" w:cs="Arial"/>
          <w:b/>
          <w:sz w:val="28"/>
          <w:szCs w:val="28"/>
          <w:u w:val="single"/>
        </w:rPr>
      </w:pPr>
      <w:r w:rsidRPr="00C563A6">
        <w:rPr>
          <w:rFonts w:ascii="Arial" w:hAnsi="Arial" w:cs="Arial"/>
          <w:b/>
          <w:sz w:val="28"/>
          <w:szCs w:val="28"/>
          <w:u w:val="single"/>
        </w:rPr>
        <w:fldChar w:fldCharType="end"/>
      </w:r>
    </w:p>
    <w:p w:rsidR="00C563A6" w:rsidRDefault="00C563A6" w:rsidP="00B75CDC">
      <w:pPr>
        <w:pStyle w:val="Ttulo1"/>
        <w:jc w:val="center"/>
        <w:rPr>
          <w:rFonts w:ascii="Arial" w:hAnsi="Arial" w:cs="Arial"/>
          <w:b/>
          <w:sz w:val="28"/>
          <w:szCs w:val="28"/>
          <w:u w:val="single"/>
        </w:rPr>
      </w:pPr>
    </w:p>
    <w:p w:rsidR="00C563A6" w:rsidRDefault="00C563A6" w:rsidP="00B75CDC">
      <w:pPr>
        <w:pStyle w:val="Ttulo1"/>
        <w:jc w:val="center"/>
        <w:rPr>
          <w:rFonts w:ascii="Arial" w:hAnsi="Arial" w:cs="Arial"/>
          <w:b/>
          <w:sz w:val="28"/>
          <w:szCs w:val="28"/>
          <w:u w:val="single"/>
        </w:rPr>
      </w:pPr>
    </w:p>
    <w:p w:rsidR="00C563A6" w:rsidRDefault="00C563A6" w:rsidP="00B75CDC">
      <w:pPr>
        <w:pStyle w:val="Ttulo1"/>
        <w:jc w:val="center"/>
        <w:rPr>
          <w:rFonts w:ascii="Arial" w:hAnsi="Arial" w:cs="Arial"/>
          <w:b/>
          <w:sz w:val="28"/>
          <w:szCs w:val="28"/>
          <w:u w:val="single"/>
        </w:rPr>
      </w:pPr>
    </w:p>
    <w:p w:rsidR="00C563A6" w:rsidRDefault="00C563A6" w:rsidP="00B75CDC">
      <w:pPr>
        <w:pStyle w:val="Ttulo1"/>
        <w:jc w:val="center"/>
        <w:rPr>
          <w:rFonts w:ascii="Arial" w:hAnsi="Arial" w:cs="Arial"/>
          <w:b/>
          <w:sz w:val="28"/>
          <w:szCs w:val="28"/>
          <w:u w:val="single"/>
        </w:rPr>
      </w:pPr>
    </w:p>
    <w:p w:rsidR="00C563A6" w:rsidRDefault="00C563A6" w:rsidP="00B75CDC">
      <w:pPr>
        <w:pStyle w:val="Ttulo1"/>
        <w:jc w:val="center"/>
        <w:rPr>
          <w:rFonts w:ascii="Arial" w:hAnsi="Arial" w:cs="Arial"/>
          <w:b/>
          <w:sz w:val="28"/>
          <w:szCs w:val="28"/>
          <w:u w:val="single"/>
        </w:rPr>
      </w:pPr>
    </w:p>
    <w:p w:rsidR="00C563A6" w:rsidRDefault="00C563A6" w:rsidP="00B75CDC">
      <w:pPr>
        <w:pStyle w:val="Ttulo1"/>
        <w:jc w:val="center"/>
        <w:rPr>
          <w:rFonts w:ascii="Arial" w:hAnsi="Arial" w:cs="Arial"/>
          <w:b/>
          <w:sz w:val="28"/>
          <w:szCs w:val="28"/>
          <w:u w:val="single"/>
        </w:rPr>
      </w:pPr>
    </w:p>
    <w:p w:rsidR="00C563A6" w:rsidRDefault="00C563A6" w:rsidP="00B75CDC">
      <w:pPr>
        <w:pStyle w:val="Ttulo2"/>
        <w:rPr>
          <w:rFonts w:ascii="Arial" w:hAnsi="Arial" w:cs="Arial"/>
          <w:b/>
          <w:sz w:val="28"/>
          <w:szCs w:val="28"/>
          <w:u w:val="single"/>
        </w:rPr>
      </w:pPr>
    </w:p>
    <w:p w:rsidR="00C563A6" w:rsidRDefault="00C563A6" w:rsidP="00C563A6"/>
    <w:p w:rsidR="00C563A6" w:rsidRDefault="00C563A6" w:rsidP="00C563A6"/>
    <w:p w:rsidR="00C563A6" w:rsidRDefault="00C563A6" w:rsidP="00C563A6"/>
    <w:p w:rsidR="00C563A6" w:rsidRPr="00C563A6" w:rsidRDefault="00C563A6" w:rsidP="00C563A6"/>
    <w:p w:rsidR="00C563A6" w:rsidRPr="00C563A6" w:rsidRDefault="00C563A6" w:rsidP="00C563A6">
      <w:pPr>
        <w:pStyle w:val="Ttulo1"/>
        <w:jc w:val="center"/>
        <w:rPr>
          <w:rFonts w:ascii="Arial" w:hAnsi="Arial" w:cs="Arial"/>
          <w:b/>
          <w:sz w:val="28"/>
          <w:szCs w:val="28"/>
          <w:u w:val="single"/>
        </w:rPr>
      </w:pPr>
      <w:bookmarkStart w:id="0" w:name="_Toc433728821"/>
      <w:r w:rsidRPr="00C563A6">
        <w:rPr>
          <w:rFonts w:ascii="Arial" w:hAnsi="Arial" w:cs="Arial"/>
          <w:b/>
          <w:sz w:val="28"/>
          <w:szCs w:val="28"/>
          <w:u w:val="single"/>
        </w:rPr>
        <w:lastRenderedPageBreak/>
        <w:t>LA ERA DIGITAL</w:t>
      </w:r>
      <w:bookmarkEnd w:id="0"/>
    </w:p>
    <w:p w:rsidR="00947133" w:rsidRPr="00B75CDC" w:rsidRDefault="00947133" w:rsidP="00B75CDC">
      <w:pPr>
        <w:pStyle w:val="Ttulo2"/>
        <w:rPr>
          <w:rFonts w:ascii="Arial" w:hAnsi="Arial" w:cs="Arial"/>
          <w:b/>
          <w:sz w:val="24"/>
          <w:szCs w:val="24"/>
        </w:rPr>
      </w:pPr>
      <w:bookmarkStart w:id="1" w:name="_Toc433728822"/>
      <w:r w:rsidRPr="00B75CDC">
        <w:rPr>
          <w:rFonts w:ascii="Arial" w:hAnsi="Arial" w:cs="Arial"/>
          <w:b/>
          <w:sz w:val="24"/>
          <w:szCs w:val="24"/>
        </w:rPr>
        <w:t>TRANSFORMACIONES DE LAS REDES DE COMUNICACIÓN:</w:t>
      </w:r>
      <w:bookmarkEnd w:id="1"/>
      <w:r w:rsidRPr="00B75CDC">
        <w:rPr>
          <w:rFonts w:ascii="Arial" w:hAnsi="Arial" w:cs="Arial"/>
          <w:b/>
          <w:sz w:val="24"/>
          <w:szCs w:val="24"/>
        </w:rPr>
        <w:t xml:space="preserve"> </w:t>
      </w:r>
    </w:p>
    <w:p w:rsidR="00947133" w:rsidRPr="00947133" w:rsidRDefault="00947133" w:rsidP="00947133">
      <w:pPr>
        <w:jc w:val="both"/>
        <w:rPr>
          <w:rFonts w:ascii="Arial" w:hAnsi="Arial" w:cs="Arial"/>
          <w:sz w:val="24"/>
          <w:szCs w:val="24"/>
        </w:rPr>
      </w:pPr>
      <w:r w:rsidRPr="00947133">
        <w:rPr>
          <w:rFonts w:ascii="Arial" w:hAnsi="Arial" w:cs="Arial"/>
          <w:sz w:val="24"/>
          <w:szCs w:val="24"/>
        </w:rPr>
        <w:t>Para comprender mejor el proceso de desarrollo de la Sociedad de la Información y el Conocimiento (SIC) que estamos apreciando es preciso tener una visión más global del mundo actual y de los procesos relacionados con éste, que nos empujan a esta nueva forma de sociedad donde la información y el flujo de ésta, a través de los avances tecnológicos experimentados en las últimas décadas, son la piedra angular de nuestra existencia y posiblemente de la existencia de las futuras generaciones. Este período crucial de transición histórica, consecuencia de la revolución tecnológica de las comunicaciones, ha generado una falsa impresión de nuestro entorno. Por ejemplo, los distintos medios han dejado de cumplir la tradicional función de canal de transmisión de información para adquirir un “valor” añadido, abarcando cada una de las dimensiones del hombre, ejerciendo presión sobre éste. Logrando con esto la ampliación de un mundo cada vez más grande y complicado, difícil de ser abordado de manera eficaz, debido al elevado número de canales existentes de flujos informativos y sin darnos tregua para su análisis y procesamiento y, mucho menos, darnos la oportunidad de captar los cambios que origina en el mapa comunicativo de principios del siglo XXI.</w:t>
      </w:r>
    </w:p>
    <w:p w:rsidR="00947133" w:rsidRPr="00947133" w:rsidRDefault="00947133" w:rsidP="00947133">
      <w:pPr>
        <w:rPr>
          <w:rFonts w:ascii="Arial" w:hAnsi="Arial" w:cs="Arial"/>
          <w:sz w:val="24"/>
          <w:szCs w:val="24"/>
        </w:rPr>
      </w:pPr>
    </w:p>
    <w:p w:rsidR="00947133" w:rsidRPr="00B75CDC" w:rsidRDefault="00947133" w:rsidP="00B75CDC">
      <w:pPr>
        <w:pStyle w:val="Ttulo2"/>
        <w:rPr>
          <w:rFonts w:ascii="Arial" w:hAnsi="Arial" w:cs="Arial"/>
          <w:b/>
          <w:sz w:val="24"/>
          <w:szCs w:val="24"/>
        </w:rPr>
      </w:pPr>
      <w:bookmarkStart w:id="2" w:name="_Toc433728823"/>
      <w:r w:rsidRPr="00B75CDC">
        <w:rPr>
          <w:rFonts w:ascii="Arial" w:hAnsi="Arial" w:cs="Arial"/>
          <w:b/>
          <w:sz w:val="24"/>
          <w:szCs w:val="24"/>
        </w:rPr>
        <w:t>LA TECNOLOGIA DIGITAL EN LA EDUCACIÓN:</w:t>
      </w:r>
      <w:bookmarkEnd w:id="2"/>
    </w:p>
    <w:p w:rsidR="00947133" w:rsidRPr="00947133" w:rsidRDefault="00947133" w:rsidP="00947133">
      <w:pPr>
        <w:jc w:val="both"/>
        <w:rPr>
          <w:rFonts w:ascii="Arial" w:hAnsi="Arial" w:cs="Arial"/>
          <w:sz w:val="24"/>
          <w:szCs w:val="24"/>
        </w:rPr>
      </w:pPr>
      <w:r w:rsidRPr="00947133">
        <w:rPr>
          <w:rFonts w:ascii="Arial" w:hAnsi="Arial" w:cs="Arial"/>
          <w:sz w:val="24"/>
          <w:szCs w:val="24"/>
        </w:rPr>
        <w:t xml:space="preserve">Recientemente ha aparecido una corriente indagativa centrada en la experimentación y evaluación de la tecnología electrónica digital como herramienta educacional y como explicación del razonamiento humano. Ciertamente, son muchos los dispositivos y las innovaciones tecnológicas que apenas emergiendo encontraron aplicaciones y utilidades inmediatas en educación y psicología. También ha sido abundante la producción científica y las reflexiones teóricas y filosóficas sobre la potencialidad de la tecnología digital para coadyuvar en la comprensión del funcionamiento cerebral. Por su parte, la unión tecnología-psicología-pedagogía ha generado una rama de la neurociencia derivada de la examinación del razonamiento matemático. Además, muchos investigadores han estado produciendo resultados de las implicaciones socio-psico-pedagógicas derivadas de la introducción de esas nuevas tecnologías aplicadas a la enseñanza de la matemática. En consecuencia, hay coincidencia en la comunidad científica respecto a las expectativas de la asociación educación-tecnología para reducir el aneurismo y el analfabetismo tecnológico. Así, en razón de estas observaciones, el propósito de este ensayo es examinar algunas perspectivas de actualidad sobre el potencial de la tecnología digital en el desarrollo pedagógico del pensamiento matemático en prospectiva hacia la primera mitad del siglo XXI.  </w:t>
      </w:r>
    </w:p>
    <w:p w:rsidR="00947133" w:rsidRPr="00947133" w:rsidRDefault="00947133" w:rsidP="00947133">
      <w:pPr>
        <w:rPr>
          <w:sz w:val="28"/>
          <w:szCs w:val="28"/>
        </w:rPr>
      </w:pPr>
    </w:p>
    <w:p w:rsidR="00947133" w:rsidRPr="00B75CDC" w:rsidRDefault="00B75CDC" w:rsidP="00B75CDC">
      <w:pPr>
        <w:pStyle w:val="Ttulo2"/>
        <w:rPr>
          <w:rFonts w:ascii="Arial" w:hAnsi="Arial" w:cs="Arial"/>
          <w:b/>
          <w:sz w:val="24"/>
          <w:szCs w:val="24"/>
        </w:rPr>
      </w:pPr>
      <w:bookmarkStart w:id="3" w:name="_Toc433728824"/>
      <w:r>
        <w:rPr>
          <w:rFonts w:ascii="Arial" w:hAnsi="Arial" w:cs="Arial"/>
          <w:b/>
          <w:sz w:val="24"/>
          <w:szCs w:val="24"/>
        </w:rPr>
        <w:t>COMUNICACIÓ</w:t>
      </w:r>
      <w:r w:rsidR="00947133" w:rsidRPr="00B75CDC">
        <w:rPr>
          <w:rFonts w:ascii="Arial" w:hAnsi="Arial" w:cs="Arial"/>
          <w:b/>
          <w:sz w:val="24"/>
          <w:szCs w:val="24"/>
        </w:rPr>
        <w:t>N E INTEGRACION EN LA ERA DIGITAL:</w:t>
      </w:r>
      <w:bookmarkEnd w:id="3"/>
    </w:p>
    <w:p w:rsidR="00947133" w:rsidRPr="00947133" w:rsidRDefault="00947133" w:rsidP="00947133">
      <w:pPr>
        <w:jc w:val="both"/>
        <w:rPr>
          <w:rFonts w:ascii="Arial" w:hAnsi="Arial" w:cs="Arial"/>
          <w:sz w:val="24"/>
          <w:szCs w:val="24"/>
        </w:rPr>
      </w:pPr>
      <w:r w:rsidRPr="00947133">
        <w:rPr>
          <w:rFonts w:ascii="Arial" w:hAnsi="Arial" w:cs="Arial"/>
          <w:sz w:val="24"/>
          <w:szCs w:val="24"/>
        </w:rPr>
        <w:t>En este trabajo se analizan las bases sobre las que se está desarrollando el proceso de transición hacia la TV  digital en Brasil y Argentina, y se discuten las posibilidades que la transición presenta para replantear la estructura de mercado y el modelo de regulación de la TV  abierta en los países del Mercosur. La principal hipótesis es que la TV  digital abre una oportunidad única para reformar el actual modelo de radiodifusión basado en la concesión de un número reducido de licencias a operadores de tipo generalista. Al multiplicar la capacidad de transmisión y facilitar el desarrollo de servicios interactivos tanto de entretenimiento como educativos y de información, la transición a la TV  digital se ofrece como instrumento de política pública para alcanzar objetivos clave en materia de comunicación, como el pluralismo, la apertura del mercado y el achicamiento de la llamada brecha digital.</w:t>
      </w:r>
    </w:p>
    <w:p w:rsidR="00947133" w:rsidRPr="00947133" w:rsidRDefault="00947133" w:rsidP="00947133"/>
    <w:p w:rsidR="00947133" w:rsidRPr="00B75CDC" w:rsidRDefault="00947133" w:rsidP="00B75CDC">
      <w:pPr>
        <w:pStyle w:val="Ttulo3"/>
        <w:jc w:val="center"/>
        <w:rPr>
          <w:rFonts w:ascii="Arial" w:hAnsi="Arial" w:cs="Arial"/>
          <w:b/>
        </w:rPr>
      </w:pPr>
      <w:bookmarkStart w:id="4" w:name="_Toc433728825"/>
      <w:r w:rsidRPr="00B75CDC">
        <w:rPr>
          <w:rFonts w:ascii="Arial" w:hAnsi="Arial" w:cs="Arial"/>
          <w:b/>
        </w:rPr>
        <w:t>BASES DE DATOS CONSULTADAS</w:t>
      </w:r>
      <w:bookmarkEnd w:id="4"/>
    </w:p>
    <w:p w:rsidR="00947133" w:rsidRPr="00947133" w:rsidRDefault="00947133" w:rsidP="00947133"/>
    <w:tbl>
      <w:tblPr>
        <w:tblStyle w:val="Tablaconcuadrcula"/>
        <w:tblW w:w="5000" w:type="pct"/>
        <w:jc w:val="center"/>
        <w:tblLook w:val="04A0" w:firstRow="1" w:lastRow="0" w:firstColumn="1" w:lastColumn="0" w:noHBand="0" w:noVBand="1"/>
      </w:tblPr>
      <w:tblGrid>
        <w:gridCol w:w="3180"/>
        <w:gridCol w:w="5648"/>
      </w:tblGrid>
      <w:tr w:rsidR="00947133" w:rsidRPr="00B75CDC" w:rsidTr="00947133">
        <w:trPr>
          <w:jc w:val="center"/>
        </w:trPr>
        <w:tc>
          <w:tcPr>
            <w:tcW w:w="18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BASE DE DATOS</w:t>
            </w:r>
          </w:p>
        </w:tc>
        <w:tc>
          <w:tcPr>
            <w:tcW w:w="3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sz w:val="24"/>
                <w:szCs w:val="24"/>
              </w:rPr>
            </w:pPr>
            <w:r w:rsidRPr="00B75CDC">
              <w:rPr>
                <w:rFonts w:ascii="Arial" w:hAnsi="Arial" w:cs="Arial"/>
                <w:sz w:val="24"/>
                <w:szCs w:val="24"/>
              </w:rPr>
              <w:t xml:space="preserve">Cita Bibliográfica de libros  y artículos de revistas </w:t>
            </w:r>
          </w:p>
        </w:tc>
      </w:tr>
      <w:tr w:rsidR="00947133" w:rsidRPr="00B75CDC" w:rsidTr="00947133">
        <w:trPr>
          <w:jc w:val="center"/>
        </w:trPr>
        <w:tc>
          <w:tcPr>
            <w:tcW w:w="18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E-LIBRO</w:t>
            </w:r>
          </w:p>
        </w:tc>
        <w:tc>
          <w:tcPr>
            <w:tcW w:w="3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sz w:val="24"/>
                <w:szCs w:val="24"/>
              </w:rPr>
            </w:pPr>
            <w:proofErr w:type="spellStart"/>
            <w:r w:rsidRPr="00B75CDC">
              <w:rPr>
                <w:rFonts w:ascii="Arial" w:hAnsi="Arial" w:cs="Arial"/>
                <w:sz w:val="24"/>
                <w:szCs w:val="24"/>
              </w:rPr>
              <w:t>Galperin</w:t>
            </w:r>
            <w:proofErr w:type="spellEnd"/>
            <w:r w:rsidRPr="00B75CDC">
              <w:rPr>
                <w:rFonts w:ascii="Arial" w:hAnsi="Arial" w:cs="Arial"/>
                <w:sz w:val="24"/>
                <w:szCs w:val="24"/>
              </w:rPr>
              <w:t>, Hernán. Comunicación e integración en la era digital: un balance de la transición hacia la televisión digital en Brasil y Argentina. México: Red Comunicación y Socied</w:t>
            </w:r>
            <w:bookmarkStart w:id="5" w:name="_GoBack"/>
            <w:bookmarkEnd w:id="5"/>
            <w:r w:rsidRPr="00B75CDC">
              <w:rPr>
                <w:rFonts w:ascii="Arial" w:hAnsi="Arial" w:cs="Arial"/>
                <w:sz w:val="24"/>
                <w:szCs w:val="24"/>
              </w:rPr>
              <w:t xml:space="preserve">ad, 2006. </w:t>
            </w:r>
            <w:proofErr w:type="spellStart"/>
            <w:r w:rsidRPr="00B75CDC">
              <w:rPr>
                <w:rFonts w:ascii="Arial" w:hAnsi="Arial" w:cs="Arial"/>
                <w:sz w:val="24"/>
                <w:szCs w:val="24"/>
              </w:rPr>
              <w:t>ProQuest</w:t>
            </w:r>
            <w:proofErr w:type="spellEnd"/>
            <w:r w:rsidRPr="00B75CDC">
              <w:rPr>
                <w:rFonts w:ascii="Arial" w:hAnsi="Arial" w:cs="Arial"/>
                <w:sz w:val="24"/>
                <w:szCs w:val="24"/>
              </w:rPr>
              <w:t xml:space="preserve"> </w:t>
            </w:r>
            <w:proofErr w:type="spellStart"/>
            <w:r w:rsidRPr="00B75CDC">
              <w:rPr>
                <w:rFonts w:ascii="Arial" w:hAnsi="Arial" w:cs="Arial"/>
                <w:sz w:val="24"/>
                <w:szCs w:val="24"/>
              </w:rPr>
              <w:t>ebrary</w:t>
            </w:r>
            <w:proofErr w:type="spellEnd"/>
            <w:r w:rsidRPr="00B75CDC">
              <w:rPr>
                <w:rFonts w:ascii="Arial" w:hAnsi="Arial" w:cs="Arial"/>
                <w:sz w:val="24"/>
                <w:szCs w:val="24"/>
              </w:rPr>
              <w:t xml:space="preserve">. Web. 16 </w:t>
            </w:r>
            <w:proofErr w:type="spellStart"/>
            <w:r w:rsidRPr="00B75CDC">
              <w:rPr>
                <w:rFonts w:ascii="Arial" w:hAnsi="Arial" w:cs="Arial"/>
                <w:sz w:val="24"/>
                <w:szCs w:val="24"/>
              </w:rPr>
              <w:t>October</w:t>
            </w:r>
            <w:proofErr w:type="spellEnd"/>
            <w:r w:rsidRPr="00B75CDC">
              <w:rPr>
                <w:rFonts w:ascii="Arial" w:hAnsi="Arial" w:cs="Arial"/>
                <w:sz w:val="24"/>
                <w:szCs w:val="24"/>
              </w:rPr>
              <w:t xml:space="preserve"> 2015.</w:t>
            </w:r>
          </w:p>
        </w:tc>
      </w:tr>
      <w:tr w:rsidR="00947133" w:rsidRPr="00B75CDC" w:rsidTr="00947133">
        <w:trPr>
          <w:jc w:val="center"/>
        </w:trPr>
        <w:tc>
          <w:tcPr>
            <w:tcW w:w="18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E-LIBRO</w:t>
            </w:r>
          </w:p>
        </w:tc>
        <w:tc>
          <w:tcPr>
            <w:tcW w:w="3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sz w:val="24"/>
                <w:szCs w:val="24"/>
              </w:rPr>
            </w:pPr>
            <w:r w:rsidRPr="00B75CDC">
              <w:rPr>
                <w:rFonts w:ascii="Arial" w:hAnsi="Arial" w:cs="Arial"/>
                <w:sz w:val="24"/>
                <w:szCs w:val="24"/>
              </w:rPr>
              <w:t xml:space="preserve">Orozco </w:t>
            </w:r>
            <w:proofErr w:type="spellStart"/>
            <w:r w:rsidRPr="00B75CDC">
              <w:rPr>
                <w:rFonts w:ascii="Arial" w:hAnsi="Arial" w:cs="Arial"/>
                <w:sz w:val="24"/>
                <w:szCs w:val="24"/>
              </w:rPr>
              <w:t>Moret</w:t>
            </w:r>
            <w:proofErr w:type="spellEnd"/>
            <w:r w:rsidRPr="00B75CDC">
              <w:rPr>
                <w:rFonts w:ascii="Arial" w:hAnsi="Arial" w:cs="Arial"/>
                <w:sz w:val="24"/>
                <w:szCs w:val="24"/>
              </w:rPr>
              <w:t xml:space="preserve">, Cirilo, and Labrador, María Elena. La tecnología digital en educación: implicaciones en el desarrollo del pensamiento matemático del estudiante. Chile: Red </w:t>
            </w:r>
            <w:proofErr w:type="spellStart"/>
            <w:r w:rsidRPr="00B75CDC">
              <w:rPr>
                <w:rFonts w:ascii="Arial" w:hAnsi="Arial" w:cs="Arial"/>
                <w:sz w:val="24"/>
                <w:szCs w:val="24"/>
              </w:rPr>
              <w:t>Theoria</w:t>
            </w:r>
            <w:proofErr w:type="spellEnd"/>
            <w:r w:rsidRPr="00B75CDC">
              <w:rPr>
                <w:rFonts w:ascii="Arial" w:hAnsi="Arial" w:cs="Arial"/>
                <w:sz w:val="24"/>
                <w:szCs w:val="24"/>
              </w:rPr>
              <w:t xml:space="preserve">, 2009. </w:t>
            </w:r>
            <w:proofErr w:type="spellStart"/>
            <w:r w:rsidRPr="00B75CDC">
              <w:rPr>
                <w:rFonts w:ascii="Arial" w:hAnsi="Arial" w:cs="Arial"/>
                <w:sz w:val="24"/>
                <w:szCs w:val="24"/>
              </w:rPr>
              <w:t>ProQuest</w:t>
            </w:r>
            <w:proofErr w:type="spellEnd"/>
            <w:r w:rsidRPr="00B75CDC">
              <w:rPr>
                <w:rFonts w:ascii="Arial" w:hAnsi="Arial" w:cs="Arial"/>
                <w:sz w:val="24"/>
                <w:szCs w:val="24"/>
              </w:rPr>
              <w:t xml:space="preserve"> </w:t>
            </w:r>
            <w:proofErr w:type="spellStart"/>
            <w:r w:rsidRPr="00B75CDC">
              <w:rPr>
                <w:rFonts w:ascii="Arial" w:hAnsi="Arial" w:cs="Arial"/>
                <w:sz w:val="24"/>
                <w:szCs w:val="24"/>
              </w:rPr>
              <w:t>ebrary</w:t>
            </w:r>
            <w:proofErr w:type="spellEnd"/>
            <w:r w:rsidRPr="00B75CDC">
              <w:rPr>
                <w:rFonts w:ascii="Arial" w:hAnsi="Arial" w:cs="Arial"/>
                <w:sz w:val="24"/>
                <w:szCs w:val="24"/>
              </w:rPr>
              <w:t xml:space="preserve">. Web. 16 </w:t>
            </w:r>
            <w:proofErr w:type="spellStart"/>
            <w:r w:rsidRPr="00B75CDC">
              <w:rPr>
                <w:rFonts w:ascii="Arial" w:hAnsi="Arial" w:cs="Arial"/>
                <w:sz w:val="24"/>
                <w:szCs w:val="24"/>
              </w:rPr>
              <w:t>October</w:t>
            </w:r>
            <w:proofErr w:type="spellEnd"/>
            <w:r w:rsidRPr="00B75CDC">
              <w:rPr>
                <w:rFonts w:ascii="Arial" w:hAnsi="Arial" w:cs="Arial"/>
                <w:sz w:val="24"/>
                <w:szCs w:val="24"/>
              </w:rPr>
              <w:t xml:space="preserve"> 2015.</w:t>
            </w:r>
          </w:p>
        </w:tc>
      </w:tr>
      <w:tr w:rsidR="00947133" w:rsidRPr="00B75CDC" w:rsidTr="00947133">
        <w:trPr>
          <w:jc w:val="center"/>
        </w:trPr>
        <w:tc>
          <w:tcPr>
            <w:tcW w:w="18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E-LIBRO</w:t>
            </w:r>
          </w:p>
        </w:tc>
        <w:tc>
          <w:tcPr>
            <w:tcW w:w="3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sz w:val="24"/>
                <w:szCs w:val="24"/>
              </w:rPr>
            </w:pPr>
            <w:r w:rsidRPr="00B75CDC">
              <w:rPr>
                <w:rFonts w:ascii="Arial" w:hAnsi="Arial" w:cs="Arial"/>
                <w:sz w:val="24"/>
                <w:szCs w:val="24"/>
              </w:rPr>
              <w:t xml:space="preserve">Said </w:t>
            </w:r>
            <w:proofErr w:type="spellStart"/>
            <w:r w:rsidRPr="00B75CDC">
              <w:rPr>
                <w:rFonts w:ascii="Arial" w:hAnsi="Arial" w:cs="Arial"/>
                <w:sz w:val="24"/>
                <w:szCs w:val="24"/>
              </w:rPr>
              <w:t>Hung</w:t>
            </w:r>
            <w:proofErr w:type="spellEnd"/>
            <w:r w:rsidRPr="00B75CDC">
              <w:rPr>
                <w:rFonts w:ascii="Arial" w:hAnsi="Arial" w:cs="Arial"/>
                <w:sz w:val="24"/>
                <w:szCs w:val="24"/>
              </w:rPr>
              <w:t xml:space="preserve">, Elías. Transformaciones comunicativas en la era digital: hacia el apagón analógico de la televisión. Colombia: Universidad del Norte, 2009. </w:t>
            </w:r>
            <w:proofErr w:type="spellStart"/>
            <w:r w:rsidRPr="00B75CDC">
              <w:rPr>
                <w:rFonts w:ascii="Arial" w:hAnsi="Arial" w:cs="Arial"/>
                <w:sz w:val="24"/>
                <w:szCs w:val="24"/>
              </w:rPr>
              <w:t>ProQuest</w:t>
            </w:r>
            <w:proofErr w:type="spellEnd"/>
            <w:r w:rsidRPr="00B75CDC">
              <w:rPr>
                <w:rFonts w:ascii="Arial" w:hAnsi="Arial" w:cs="Arial"/>
                <w:sz w:val="24"/>
                <w:szCs w:val="24"/>
              </w:rPr>
              <w:t xml:space="preserve"> </w:t>
            </w:r>
            <w:proofErr w:type="spellStart"/>
            <w:r w:rsidRPr="00B75CDC">
              <w:rPr>
                <w:rFonts w:ascii="Arial" w:hAnsi="Arial" w:cs="Arial"/>
                <w:sz w:val="24"/>
                <w:szCs w:val="24"/>
              </w:rPr>
              <w:t>ebrary</w:t>
            </w:r>
            <w:proofErr w:type="spellEnd"/>
            <w:r w:rsidRPr="00B75CDC">
              <w:rPr>
                <w:rFonts w:ascii="Arial" w:hAnsi="Arial" w:cs="Arial"/>
                <w:sz w:val="24"/>
                <w:szCs w:val="24"/>
              </w:rPr>
              <w:t xml:space="preserve">. Web. 16 </w:t>
            </w:r>
            <w:proofErr w:type="spellStart"/>
            <w:r w:rsidRPr="00B75CDC">
              <w:rPr>
                <w:rFonts w:ascii="Arial" w:hAnsi="Arial" w:cs="Arial"/>
                <w:sz w:val="24"/>
                <w:szCs w:val="24"/>
              </w:rPr>
              <w:t>October</w:t>
            </w:r>
            <w:proofErr w:type="spellEnd"/>
            <w:r w:rsidRPr="00B75CDC">
              <w:rPr>
                <w:rFonts w:ascii="Arial" w:hAnsi="Arial" w:cs="Arial"/>
                <w:sz w:val="24"/>
                <w:szCs w:val="24"/>
              </w:rPr>
              <w:t xml:space="preserve"> 2015.</w:t>
            </w:r>
          </w:p>
        </w:tc>
      </w:tr>
    </w:tbl>
    <w:p w:rsidR="00947133" w:rsidRPr="00947133" w:rsidRDefault="00947133" w:rsidP="00947133">
      <w:pPr>
        <w:rPr>
          <w:b/>
        </w:rPr>
      </w:pPr>
    </w:p>
    <w:p w:rsidR="00947133" w:rsidRPr="00947133" w:rsidRDefault="00947133" w:rsidP="00947133">
      <w:pPr>
        <w:rPr>
          <w:b/>
        </w:rPr>
      </w:pPr>
    </w:p>
    <w:p w:rsidR="00947133" w:rsidRPr="00947133" w:rsidRDefault="00947133" w:rsidP="00947133">
      <w:pPr>
        <w:rPr>
          <w:b/>
        </w:rPr>
      </w:pPr>
    </w:p>
    <w:p w:rsidR="00947133" w:rsidRPr="00947133" w:rsidRDefault="00947133" w:rsidP="00947133">
      <w:pPr>
        <w:rPr>
          <w:b/>
        </w:rPr>
      </w:pPr>
    </w:p>
    <w:p w:rsidR="00947133" w:rsidRDefault="00947133" w:rsidP="00947133">
      <w:pPr>
        <w:rPr>
          <w:b/>
        </w:rPr>
      </w:pPr>
    </w:p>
    <w:p w:rsidR="00B75CDC" w:rsidRDefault="00B75CDC" w:rsidP="00947133">
      <w:pPr>
        <w:rPr>
          <w:b/>
        </w:rPr>
      </w:pPr>
    </w:p>
    <w:p w:rsidR="00B75CDC" w:rsidRPr="00947133" w:rsidRDefault="00B75CDC" w:rsidP="00947133">
      <w:pPr>
        <w:rPr>
          <w:b/>
        </w:rPr>
      </w:pPr>
    </w:p>
    <w:p w:rsidR="00947133" w:rsidRPr="00B75CDC" w:rsidRDefault="00947133" w:rsidP="00B75CDC">
      <w:pPr>
        <w:pStyle w:val="Ttulo1"/>
        <w:jc w:val="center"/>
        <w:rPr>
          <w:rFonts w:ascii="Arial" w:hAnsi="Arial" w:cs="Arial"/>
          <w:b/>
          <w:sz w:val="28"/>
          <w:szCs w:val="28"/>
          <w:u w:val="single"/>
        </w:rPr>
      </w:pPr>
      <w:bookmarkStart w:id="6" w:name="_Toc433728826"/>
      <w:r w:rsidRPr="00B75CDC">
        <w:rPr>
          <w:rFonts w:ascii="Arial" w:hAnsi="Arial" w:cs="Arial"/>
          <w:b/>
          <w:sz w:val="28"/>
          <w:szCs w:val="28"/>
          <w:u w:val="single"/>
        </w:rPr>
        <w:t>INFORME GENERAL DE LA INVESTIGACIÓN</w:t>
      </w:r>
      <w:bookmarkEnd w:id="6"/>
    </w:p>
    <w:p w:rsidR="00B75CDC" w:rsidRDefault="00B75CDC" w:rsidP="00947133">
      <w:pPr>
        <w:jc w:val="both"/>
        <w:rPr>
          <w:rFonts w:ascii="Arial" w:hAnsi="Arial" w:cs="Arial"/>
          <w:sz w:val="24"/>
          <w:szCs w:val="24"/>
        </w:rPr>
      </w:pPr>
    </w:p>
    <w:p w:rsidR="00947133" w:rsidRPr="00B75CDC" w:rsidRDefault="00947133" w:rsidP="00947133">
      <w:pPr>
        <w:jc w:val="both"/>
        <w:rPr>
          <w:rFonts w:ascii="Arial" w:hAnsi="Arial" w:cs="Arial"/>
          <w:sz w:val="24"/>
          <w:szCs w:val="24"/>
        </w:rPr>
      </w:pPr>
      <w:r w:rsidRPr="00B75CDC">
        <w:rPr>
          <w:rFonts w:ascii="Arial" w:hAnsi="Arial" w:cs="Arial"/>
          <w:sz w:val="24"/>
          <w:szCs w:val="24"/>
        </w:rPr>
        <w:t>La era digital ha revolucionado nuestra forma de comunicarnos, de relacionarnos con amigos y personas de nuestro entorno laboral, de obtener información, ha generado nuevas vías y formatos de buscar noticias, y ha creado nuevas formas de ocio. Los jóvenes (y los que ya no lo son tanto) han adoptado este lenguaje como su forma natural de relacionarse con el mundo, lo que ha creado una demanda tal que cada hogar, cada oficina, cada aeropuerto, aspira a tener conexión a internet. La incorporación de las aulas a la era digital permite una revolución en la metodología de la enseñanza, que requiere de un cambio tanto en el papel del profesor como en el del alumno. El profesor deja de ser un mero transmisor unilateral de conocimientos, para pasar a ser un supervisor del desarrollo individual de cada alumno, y un promotor del trabajo en equipo, la creatividad, y la aplicación del conocimiento a la resolución de problemas complejos. Las tecnologías de la información no son ni mucho menos un sustituto del profesorado sino -al contrario- un potenciador de su papel; Finalmente, las tecnologías de la información permiten que los docentes intercambien contenidos curriculares, además de buenas prácticas y materiales que elaboran ellos mismos. Las redes de profesores permiten establecer diálogo entre ellos, que en España aún es muy limitado. De esta forma, nuestros profesores se podrán incorporar a las redes de docentes que ya existen a nivel mundial, y que representan un enorme laboratorio de ideas sobre las mejores metodologías docentes.</w:t>
      </w:r>
    </w:p>
    <w:p w:rsidR="00947133" w:rsidRPr="00C563A6" w:rsidRDefault="00947133" w:rsidP="00947133">
      <w:pPr>
        <w:rPr>
          <w:rFonts w:ascii="Arial" w:hAnsi="Arial" w:cs="Arial"/>
          <w:b/>
        </w:rPr>
      </w:pPr>
    </w:p>
    <w:p w:rsidR="00947133" w:rsidRPr="00C563A6" w:rsidRDefault="00947133" w:rsidP="00C563A6">
      <w:pPr>
        <w:pStyle w:val="Ttulo3"/>
        <w:rPr>
          <w:rFonts w:ascii="Arial" w:hAnsi="Arial" w:cs="Arial"/>
          <w:b/>
        </w:rPr>
      </w:pPr>
      <w:bookmarkStart w:id="7" w:name="_Toc433728827"/>
      <w:r w:rsidRPr="00C563A6">
        <w:rPr>
          <w:rFonts w:ascii="Arial" w:hAnsi="Arial" w:cs="Arial"/>
          <w:b/>
        </w:rPr>
        <w:t>BUSCADORES:</w:t>
      </w:r>
      <w:bookmarkEnd w:id="7"/>
    </w:p>
    <w:p w:rsidR="00947133" w:rsidRPr="00B75CDC" w:rsidRDefault="00947133" w:rsidP="00947133">
      <w:pPr>
        <w:rPr>
          <w:rFonts w:ascii="Arial" w:hAnsi="Arial" w:cs="Arial"/>
        </w:rPr>
      </w:pPr>
    </w:p>
    <w:tbl>
      <w:tblPr>
        <w:tblStyle w:val="Tablaconcuadrcula"/>
        <w:tblW w:w="8940" w:type="dxa"/>
        <w:tblInd w:w="-5" w:type="dxa"/>
        <w:tblLook w:val="04A0" w:firstRow="1" w:lastRow="0" w:firstColumn="1" w:lastColumn="0" w:noHBand="0" w:noVBand="1"/>
      </w:tblPr>
      <w:tblGrid>
        <w:gridCol w:w="1563"/>
        <w:gridCol w:w="7539"/>
      </w:tblGrid>
      <w:tr w:rsidR="00947133" w:rsidRPr="00B75CDC" w:rsidTr="00B75CDC">
        <w:trPr>
          <w:trHeight w:val="550"/>
        </w:trPr>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B75CDC" w:rsidP="00947133">
            <w:pPr>
              <w:spacing w:after="160" w:line="259" w:lineRule="auto"/>
              <w:rPr>
                <w:rFonts w:ascii="Arial" w:hAnsi="Arial" w:cs="Arial"/>
                <w:b/>
                <w:sz w:val="24"/>
                <w:szCs w:val="24"/>
              </w:rPr>
            </w:pPr>
            <w:r w:rsidRPr="00B75CDC">
              <w:rPr>
                <w:rFonts w:ascii="Arial" w:hAnsi="Arial" w:cs="Arial"/>
                <w:b/>
                <w:sz w:val="24"/>
                <w:szCs w:val="24"/>
              </w:rPr>
              <w:t>Buscador:</w:t>
            </w:r>
          </w:p>
        </w:tc>
        <w:tc>
          <w:tcPr>
            <w:tcW w:w="7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B75CDC" w:rsidP="00947133">
            <w:pPr>
              <w:spacing w:after="160" w:line="259" w:lineRule="auto"/>
              <w:rPr>
                <w:rFonts w:ascii="Arial" w:hAnsi="Arial" w:cs="Arial"/>
                <w:b/>
                <w:sz w:val="24"/>
                <w:szCs w:val="24"/>
              </w:rPr>
            </w:pPr>
            <w:r w:rsidRPr="00B75CDC">
              <w:rPr>
                <w:rFonts w:ascii="Arial" w:hAnsi="Arial" w:cs="Arial"/>
                <w:b/>
                <w:sz w:val="24"/>
                <w:szCs w:val="24"/>
              </w:rPr>
              <w:t>Link:</w:t>
            </w:r>
          </w:p>
        </w:tc>
      </w:tr>
      <w:tr w:rsidR="00947133" w:rsidRPr="00B75CDC" w:rsidTr="00B75CDC">
        <w:trPr>
          <w:trHeight w:val="435"/>
        </w:trPr>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GOOGLE</w:t>
            </w:r>
          </w:p>
        </w:tc>
        <w:tc>
          <w:tcPr>
            <w:tcW w:w="7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hyperlink r:id="rId7" w:history="1">
              <w:r w:rsidRPr="00B75CDC">
                <w:rPr>
                  <w:rStyle w:val="Hipervnculo"/>
                  <w:rFonts w:ascii="Arial" w:hAnsi="Arial" w:cs="Arial"/>
                  <w:b/>
                  <w:sz w:val="24"/>
                  <w:szCs w:val="24"/>
                </w:rPr>
                <w:t>http://www.redalyc.org/articulo.oa?id=34600103&amp;iCveNum=1364</w:t>
              </w:r>
            </w:hyperlink>
          </w:p>
        </w:tc>
      </w:tr>
      <w:tr w:rsidR="00947133" w:rsidRPr="00B75CDC" w:rsidTr="00B75CDC">
        <w:trPr>
          <w:trHeight w:val="435"/>
        </w:trPr>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YAHOO</w:t>
            </w:r>
          </w:p>
        </w:tc>
        <w:tc>
          <w:tcPr>
            <w:tcW w:w="7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133" w:rsidRPr="00B75CDC" w:rsidRDefault="00947133" w:rsidP="00947133">
            <w:pPr>
              <w:spacing w:after="160" w:line="259" w:lineRule="auto"/>
              <w:rPr>
                <w:rFonts w:ascii="Arial" w:hAnsi="Arial" w:cs="Arial"/>
                <w:b/>
                <w:sz w:val="24"/>
                <w:szCs w:val="24"/>
              </w:rPr>
            </w:pPr>
            <w:hyperlink r:id="rId8" w:history="1">
              <w:r w:rsidRPr="00B75CDC">
                <w:rPr>
                  <w:rStyle w:val="Hipervnculo"/>
                  <w:rFonts w:ascii="Arial" w:hAnsi="Arial" w:cs="Arial"/>
                  <w:b/>
                  <w:sz w:val="24"/>
                  <w:szCs w:val="24"/>
                </w:rPr>
                <w:t>http://www.edmorata.es/libros/educarse-en-la-era-digital</w:t>
              </w:r>
            </w:hyperlink>
          </w:p>
          <w:p w:rsidR="00947133" w:rsidRPr="00B75CDC" w:rsidRDefault="00947133" w:rsidP="00947133">
            <w:pPr>
              <w:spacing w:after="160" w:line="259" w:lineRule="auto"/>
              <w:rPr>
                <w:rFonts w:ascii="Arial" w:hAnsi="Arial" w:cs="Arial"/>
                <w:b/>
                <w:sz w:val="24"/>
                <w:szCs w:val="24"/>
              </w:rPr>
            </w:pPr>
          </w:p>
        </w:tc>
      </w:tr>
      <w:tr w:rsidR="00947133" w:rsidRPr="00B75CDC" w:rsidTr="00B75CDC">
        <w:trPr>
          <w:trHeight w:val="435"/>
        </w:trPr>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BING</w:t>
            </w:r>
          </w:p>
        </w:tc>
        <w:tc>
          <w:tcPr>
            <w:tcW w:w="7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133" w:rsidRPr="00B75CDC" w:rsidRDefault="00947133" w:rsidP="00947133">
            <w:pPr>
              <w:spacing w:after="160" w:line="259" w:lineRule="auto"/>
              <w:rPr>
                <w:rFonts w:ascii="Arial" w:hAnsi="Arial" w:cs="Arial"/>
                <w:b/>
                <w:sz w:val="24"/>
                <w:szCs w:val="24"/>
              </w:rPr>
            </w:pPr>
            <w:hyperlink r:id="rId9" w:history="1">
              <w:r w:rsidRPr="00B75CDC">
                <w:rPr>
                  <w:rStyle w:val="Hipervnculo"/>
                  <w:rFonts w:ascii="Arial" w:hAnsi="Arial" w:cs="Arial"/>
                  <w:b/>
                  <w:sz w:val="24"/>
                  <w:szCs w:val="24"/>
                </w:rPr>
                <w:t>http://laeradigital.net/</w:t>
              </w:r>
            </w:hyperlink>
          </w:p>
          <w:p w:rsidR="00947133" w:rsidRPr="00B75CDC" w:rsidRDefault="00947133" w:rsidP="00947133">
            <w:pPr>
              <w:spacing w:after="160" w:line="259" w:lineRule="auto"/>
              <w:rPr>
                <w:rFonts w:ascii="Arial" w:hAnsi="Arial" w:cs="Arial"/>
                <w:b/>
                <w:sz w:val="24"/>
                <w:szCs w:val="24"/>
              </w:rPr>
            </w:pPr>
          </w:p>
        </w:tc>
      </w:tr>
      <w:tr w:rsidR="00947133" w:rsidRPr="00B75CDC" w:rsidTr="00B75CDC">
        <w:trPr>
          <w:trHeight w:val="435"/>
        </w:trPr>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133" w:rsidRPr="00B75CDC" w:rsidRDefault="00947133" w:rsidP="00947133">
            <w:pPr>
              <w:spacing w:after="160" w:line="259" w:lineRule="auto"/>
              <w:rPr>
                <w:rFonts w:ascii="Arial" w:hAnsi="Arial" w:cs="Arial"/>
                <w:b/>
                <w:sz w:val="24"/>
                <w:szCs w:val="24"/>
              </w:rPr>
            </w:pPr>
            <w:r w:rsidRPr="00B75CDC">
              <w:rPr>
                <w:rFonts w:ascii="Arial" w:hAnsi="Arial" w:cs="Arial"/>
                <w:b/>
                <w:sz w:val="24"/>
                <w:szCs w:val="24"/>
              </w:rPr>
              <w:t>ALTAVISTA</w:t>
            </w:r>
          </w:p>
        </w:tc>
        <w:tc>
          <w:tcPr>
            <w:tcW w:w="7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133" w:rsidRPr="00B75CDC" w:rsidRDefault="00947133" w:rsidP="00947133">
            <w:pPr>
              <w:spacing w:after="160" w:line="259" w:lineRule="auto"/>
              <w:rPr>
                <w:rFonts w:ascii="Arial" w:hAnsi="Arial" w:cs="Arial"/>
                <w:b/>
                <w:sz w:val="24"/>
                <w:szCs w:val="24"/>
              </w:rPr>
            </w:pPr>
            <w:hyperlink r:id="rId10" w:history="1">
              <w:r w:rsidRPr="00B75CDC">
                <w:rPr>
                  <w:rStyle w:val="Hipervnculo"/>
                  <w:rFonts w:ascii="Arial" w:hAnsi="Arial" w:cs="Arial"/>
                  <w:b/>
                  <w:sz w:val="24"/>
                  <w:szCs w:val="24"/>
                </w:rPr>
                <w:t>http://www.lowpriceshopper.com/mkt.xpml?mkt_id=2418413538</w:t>
              </w:r>
            </w:hyperlink>
          </w:p>
          <w:p w:rsidR="00947133" w:rsidRPr="00B75CDC" w:rsidRDefault="00947133" w:rsidP="00947133">
            <w:pPr>
              <w:spacing w:after="160" w:line="259" w:lineRule="auto"/>
              <w:rPr>
                <w:rFonts w:ascii="Arial" w:hAnsi="Arial" w:cs="Arial"/>
                <w:b/>
                <w:sz w:val="24"/>
                <w:szCs w:val="24"/>
              </w:rPr>
            </w:pPr>
          </w:p>
        </w:tc>
      </w:tr>
    </w:tbl>
    <w:p w:rsidR="004575F8" w:rsidRDefault="004575F8"/>
    <w:sectPr w:rsidR="004575F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A6" w:rsidRDefault="00C563A6" w:rsidP="00C563A6">
      <w:pPr>
        <w:spacing w:after="0" w:line="240" w:lineRule="auto"/>
      </w:pPr>
      <w:r>
        <w:separator/>
      </w:r>
    </w:p>
  </w:endnote>
  <w:endnote w:type="continuationSeparator" w:id="0">
    <w:p w:rsidR="00C563A6" w:rsidRDefault="00C563A6" w:rsidP="00C5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A6" w:rsidRDefault="00C563A6" w:rsidP="00C563A6">
      <w:pPr>
        <w:spacing w:after="0" w:line="240" w:lineRule="auto"/>
      </w:pPr>
      <w:r>
        <w:separator/>
      </w:r>
    </w:p>
  </w:footnote>
  <w:footnote w:type="continuationSeparator" w:id="0">
    <w:p w:rsidR="00C563A6" w:rsidRDefault="00C563A6" w:rsidP="00C56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33"/>
    <w:rsid w:val="00271F74"/>
    <w:rsid w:val="004575F8"/>
    <w:rsid w:val="00947133"/>
    <w:rsid w:val="00B75CDC"/>
    <w:rsid w:val="00C563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F1DEE-CC6E-4205-A7E5-DB9F41A0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5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5C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75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7133"/>
    <w:rPr>
      <w:color w:val="0563C1" w:themeColor="hyperlink"/>
      <w:u w:val="single"/>
    </w:rPr>
  </w:style>
  <w:style w:type="character" w:customStyle="1" w:styleId="Ttulo1Car">
    <w:name w:val="Título 1 Car"/>
    <w:basedOn w:val="Fuentedeprrafopredeter"/>
    <w:link w:val="Ttulo1"/>
    <w:uiPriority w:val="9"/>
    <w:rsid w:val="00B75CD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75CD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75CDC"/>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B75CDC"/>
    <w:pPr>
      <w:spacing w:after="100"/>
    </w:pPr>
  </w:style>
  <w:style w:type="paragraph" w:styleId="TDC2">
    <w:name w:val="toc 2"/>
    <w:basedOn w:val="Normal"/>
    <w:next w:val="Normal"/>
    <w:autoRedefine/>
    <w:uiPriority w:val="39"/>
    <w:unhideWhenUsed/>
    <w:rsid w:val="00C563A6"/>
    <w:pPr>
      <w:tabs>
        <w:tab w:val="right" w:leader="dot" w:pos="8828"/>
      </w:tabs>
      <w:spacing w:after="100"/>
      <w:ind w:left="220"/>
      <w:jc w:val="center"/>
    </w:pPr>
    <w:rPr>
      <w:b/>
      <w:sz w:val="32"/>
      <w:szCs w:val="32"/>
    </w:rPr>
  </w:style>
  <w:style w:type="paragraph" w:styleId="TDC3">
    <w:name w:val="toc 3"/>
    <w:basedOn w:val="Normal"/>
    <w:next w:val="Normal"/>
    <w:autoRedefine/>
    <w:uiPriority w:val="39"/>
    <w:unhideWhenUsed/>
    <w:rsid w:val="00B75CDC"/>
    <w:pPr>
      <w:spacing w:after="100"/>
      <w:ind w:left="440"/>
    </w:pPr>
  </w:style>
  <w:style w:type="paragraph" w:styleId="Encabezado">
    <w:name w:val="header"/>
    <w:basedOn w:val="Normal"/>
    <w:link w:val="EncabezadoCar"/>
    <w:uiPriority w:val="99"/>
    <w:unhideWhenUsed/>
    <w:rsid w:val="00C56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63A6"/>
  </w:style>
  <w:style w:type="paragraph" w:styleId="Piedepgina">
    <w:name w:val="footer"/>
    <w:basedOn w:val="Normal"/>
    <w:link w:val="PiedepginaCar"/>
    <w:uiPriority w:val="99"/>
    <w:unhideWhenUsed/>
    <w:rsid w:val="00C56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20957">
      <w:bodyDiv w:val="1"/>
      <w:marLeft w:val="0"/>
      <w:marRight w:val="0"/>
      <w:marTop w:val="0"/>
      <w:marBottom w:val="0"/>
      <w:divBdr>
        <w:top w:val="none" w:sz="0" w:space="0" w:color="auto"/>
        <w:left w:val="none" w:sz="0" w:space="0" w:color="auto"/>
        <w:bottom w:val="none" w:sz="0" w:space="0" w:color="auto"/>
        <w:right w:val="none" w:sz="0" w:space="0" w:color="auto"/>
      </w:divBdr>
    </w:div>
    <w:div w:id="20928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morata.es/libros/educarse-en-la-era-digital" TargetMode="External"/><Relationship Id="rId3" Type="http://schemas.openxmlformats.org/officeDocument/2006/relationships/settings" Target="settings.xml"/><Relationship Id="rId7" Type="http://schemas.openxmlformats.org/officeDocument/2006/relationships/hyperlink" Target="http://www.redalyc.org/articulo.oa?id=34600103&amp;iCveNum=13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owpriceshopper.com/mkt.xpml?mkt_id=2418413538" TargetMode="External"/><Relationship Id="rId4" Type="http://schemas.openxmlformats.org/officeDocument/2006/relationships/webSettings" Target="webSettings.xml"/><Relationship Id="rId9" Type="http://schemas.openxmlformats.org/officeDocument/2006/relationships/hyperlink" Target="http://laeradigital.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4125F-6988-40E0-9049-C3708FD8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6214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Serkaty</dc:creator>
  <cp:keywords/>
  <dc:description/>
  <cp:lastModifiedBy>Serkaty</cp:lastModifiedBy>
  <cp:revision>2</cp:revision>
  <dcterms:created xsi:type="dcterms:W3CDTF">2015-10-27T22:14:00Z</dcterms:created>
  <dcterms:modified xsi:type="dcterms:W3CDTF">2015-10-27T22:14:00Z</dcterms:modified>
</cp:coreProperties>
</file>